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674688" w14:textId="77777777" w:rsidR="00726B49" w:rsidRPr="00022ECA" w:rsidRDefault="00726B49" w:rsidP="00726B49">
      <w:pPr>
        <w:pStyle w:val="Heading1"/>
        <w:rPr>
          <w:rFonts w:ascii="Arial" w:hAnsi="Arial"/>
        </w:rPr>
      </w:pPr>
      <w:r w:rsidRPr="00022ECA">
        <w:rPr>
          <w:rFonts w:ascii="Arial" w:hAnsi="Arial"/>
        </w:rPr>
        <w:t>Anesthesia Answers Toolkit</w:t>
      </w:r>
    </w:p>
    <w:p w14:paraId="2C0990E5" w14:textId="77777777" w:rsidR="00726B49" w:rsidRPr="00022ECA" w:rsidRDefault="00726B49" w:rsidP="00726B49">
      <w:pPr>
        <w:pStyle w:val="Heading2"/>
      </w:pPr>
      <w:r w:rsidRPr="00022ECA">
        <w:t>Educator discussion guide</w:t>
      </w:r>
    </w:p>
    <w:p w14:paraId="06087198" w14:textId="77777777" w:rsidR="00726B49" w:rsidRPr="00022ECA" w:rsidRDefault="00726B49" w:rsidP="00726B49">
      <w:pPr>
        <w:pStyle w:val="Bodycopy"/>
        <w:rPr>
          <w:rFonts w:ascii="Arial" w:hAnsi="Arial"/>
        </w:rPr>
      </w:pPr>
      <w:r w:rsidRPr="00022ECA">
        <w:rPr>
          <w:rFonts w:ascii="Arial" w:hAnsi="Arial"/>
        </w:rPr>
        <w:t>Last modified: October 1, 2026</w:t>
      </w:r>
    </w:p>
    <w:p w14:paraId="0CFA83E0" w14:textId="77777777" w:rsidR="00726B49" w:rsidRPr="00022ECA" w:rsidRDefault="00726B49" w:rsidP="00726B49">
      <w:pPr>
        <w:rPr>
          <w:rFonts w:cs="Arial"/>
          <w:sz w:val="24"/>
          <w:szCs w:val="24"/>
        </w:rPr>
      </w:pPr>
    </w:p>
    <w:p w14:paraId="01A1EFF0" w14:textId="77777777" w:rsidR="00726B49" w:rsidRPr="00022ECA" w:rsidRDefault="00726B49" w:rsidP="00726B49">
      <w:pPr>
        <w:rPr>
          <w:rFonts w:cs="Arial"/>
          <w:b/>
          <w:bCs/>
          <w:color w:val="003057" w:themeColor="accent1"/>
          <w:sz w:val="24"/>
          <w:szCs w:val="24"/>
        </w:rPr>
      </w:pPr>
      <w:r w:rsidRPr="00022ECA">
        <w:rPr>
          <w:rFonts w:cs="Arial"/>
          <w:b/>
          <w:bCs/>
          <w:color w:val="003057" w:themeColor="accent1"/>
          <w:sz w:val="24"/>
          <w:szCs w:val="24"/>
        </w:rPr>
        <w:t>Purpose</w:t>
      </w:r>
    </w:p>
    <w:p w14:paraId="3C7E6935" w14:textId="77777777" w:rsidR="00726B49" w:rsidRPr="00022ECA" w:rsidRDefault="00726B49" w:rsidP="00726B49">
      <w:pPr>
        <w:rPr>
          <w:rFonts w:cs="Arial"/>
        </w:rPr>
      </w:pPr>
      <w:r w:rsidRPr="00022ECA">
        <w:rPr>
          <w:rFonts w:cs="Arial"/>
        </w:rPr>
        <w:t>To explore how health literacy and patient communication influence anesthesia care, and to reflect on how future CRNAs can use education and advocacy to promote patient safety, trust, and shared decision-making.</w:t>
      </w:r>
    </w:p>
    <w:p w14:paraId="5896F7BC" w14:textId="77777777" w:rsidR="00726B49" w:rsidRPr="00022ECA" w:rsidRDefault="00726B49" w:rsidP="00726B49">
      <w:pPr>
        <w:rPr>
          <w:rFonts w:cs="Arial"/>
        </w:rPr>
      </w:pPr>
    </w:p>
    <w:p w14:paraId="32AAD8AA" w14:textId="77777777" w:rsidR="00726B49" w:rsidRPr="00022ECA" w:rsidRDefault="00726B49" w:rsidP="00726B49">
      <w:pPr>
        <w:rPr>
          <w:rFonts w:cs="Arial"/>
        </w:rPr>
      </w:pPr>
    </w:p>
    <w:p w14:paraId="5F46C4C7" w14:textId="77777777" w:rsidR="00726B49" w:rsidRPr="00022ECA" w:rsidRDefault="00726B49" w:rsidP="00726B49">
      <w:pPr>
        <w:rPr>
          <w:rFonts w:cs="Arial"/>
          <w:b/>
          <w:bCs/>
          <w:color w:val="003057" w:themeColor="accent1"/>
          <w:sz w:val="24"/>
          <w:szCs w:val="24"/>
        </w:rPr>
      </w:pPr>
      <w:r w:rsidRPr="00022ECA">
        <w:rPr>
          <w:rFonts w:cs="Arial"/>
          <w:b/>
          <w:bCs/>
          <w:color w:val="003057" w:themeColor="accent1"/>
          <w:sz w:val="24"/>
          <w:szCs w:val="24"/>
        </w:rPr>
        <w:t>Discussion questions</w:t>
      </w:r>
    </w:p>
    <w:p w14:paraId="38F7EA06" w14:textId="77777777" w:rsidR="00726B49" w:rsidRPr="00022ECA" w:rsidRDefault="00726B49" w:rsidP="00726B49">
      <w:pPr>
        <w:rPr>
          <w:rFonts w:cs="Arial"/>
          <w:sz w:val="28"/>
          <w:szCs w:val="28"/>
        </w:rPr>
      </w:pPr>
    </w:p>
    <w:p w14:paraId="19D9B8F4" w14:textId="77777777" w:rsidR="00726B49" w:rsidRPr="00022ECA" w:rsidRDefault="00726B49" w:rsidP="00726B49">
      <w:pPr>
        <w:rPr>
          <w:rFonts w:cs="Arial"/>
          <w:b/>
          <w:bCs/>
          <w:color w:val="003057" w:themeColor="accent1"/>
          <w:sz w:val="24"/>
          <w:szCs w:val="24"/>
        </w:rPr>
      </w:pPr>
      <w:r w:rsidRPr="00022ECA">
        <w:rPr>
          <w:rFonts w:cs="Arial"/>
          <w:b/>
          <w:bCs/>
          <w:color w:val="003057" w:themeColor="accent1"/>
          <w:sz w:val="24"/>
          <w:szCs w:val="24"/>
        </w:rPr>
        <w:t>Question 1: Understanding the challenge</w:t>
      </w:r>
    </w:p>
    <w:p w14:paraId="50993B23" w14:textId="77777777" w:rsidR="00726B49" w:rsidRPr="00022ECA" w:rsidRDefault="00726B49" w:rsidP="00726B49">
      <w:pPr>
        <w:rPr>
          <w:rFonts w:cs="Arial"/>
        </w:rPr>
      </w:pPr>
      <w:r w:rsidRPr="00022ECA">
        <w:rPr>
          <w:rFonts w:cs="Arial"/>
        </w:rPr>
        <w:t>Patients often receive complex healthcare information while experiencing stress, fear, or uncertainty. What barriers can make it difficult for patients to understand and participate in their care?</w:t>
      </w:r>
    </w:p>
    <w:p w14:paraId="217E8708" w14:textId="77777777" w:rsidR="00726B49" w:rsidRPr="00022ECA" w:rsidRDefault="00726B49" w:rsidP="00726B49">
      <w:pPr>
        <w:pStyle w:val="ListParagraph"/>
        <w:numPr>
          <w:ilvl w:val="0"/>
          <w:numId w:val="5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 xml:space="preserve">What patient factors or healthcare system factors contribute to these barriers? </w:t>
      </w:r>
    </w:p>
    <w:p w14:paraId="0E0F052B" w14:textId="77777777" w:rsidR="00726B49" w:rsidRPr="00022ECA" w:rsidRDefault="00726B49" w:rsidP="00726B49">
      <w:pPr>
        <w:pStyle w:val="ListParagraph"/>
        <w:numPr>
          <w:ilvl w:val="0"/>
          <w:numId w:val="5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>How might stress and uncertainty affect a patient’s ability to process information?</w:t>
      </w:r>
    </w:p>
    <w:p w14:paraId="7145EC21" w14:textId="77777777" w:rsidR="00726B49" w:rsidRPr="00022ECA" w:rsidRDefault="00726B49" w:rsidP="00726B49">
      <w:pPr>
        <w:pStyle w:val="ListParagraph"/>
        <w:numPr>
          <w:ilvl w:val="0"/>
          <w:numId w:val="5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>How might these challenges appear differently in the preoperative setting?</w:t>
      </w:r>
    </w:p>
    <w:p w14:paraId="22809FF5" w14:textId="77777777" w:rsidR="00726B49" w:rsidRPr="00022ECA" w:rsidRDefault="00726B49" w:rsidP="00726B49">
      <w:pPr>
        <w:rPr>
          <w:rFonts w:cs="Arial"/>
        </w:rPr>
      </w:pPr>
    </w:p>
    <w:p w14:paraId="3B85381F" w14:textId="77777777" w:rsidR="00726B49" w:rsidRPr="00022ECA" w:rsidRDefault="00726B49" w:rsidP="00726B49">
      <w:pPr>
        <w:rPr>
          <w:rFonts w:cs="Arial"/>
          <w:b/>
          <w:bCs/>
          <w:color w:val="003057" w:themeColor="accent1"/>
          <w:sz w:val="24"/>
          <w:szCs w:val="24"/>
        </w:rPr>
      </w:pPr>
      <w:r w:rsidRPr="00022ECA">
        <w:rPr>
          <w:rFonts w:cs="Arial"/>
          <w:b/>
          <w:bCs/>
          <w:color w:val="003057" w:themeColor="accent1"/>
          <w:sz w:val="24"/>
          <w:szCs w:val="24"/>
        </w:rPr>
        <w:t>Question 2: Clinical application</w:t>
      </w:r>
    </w:p>
    <w:p w14:paraId="00C6C6FF" w14:textId="77777777" w:rsidR="00726B49" w:rsidRPr="00022ECA" w:rsidRDefault="00726B49" w:rsidP="00726B49">
      <w:pPr>
        <w:pStyle w:val="Bodycopy"/>
        <w:rPr>
          <w:rFonts w:ascii="Arial" w:hAnsi="Arial"/>
        </w:rPr>
      </w:pPr>
      <w:r w:rsidRPr="00022ECA">
        <w:rPr>
          <w:rFonts w:ascii="Arial" w:hAnsi="Arial"/>
        </w:rPr>
        <w:t>A patient arrives for surgery who appears anxious, has limited understanding of the procedure, and does not ask many questions. How would you approach this interaction as a future CRNA?</w:t>
      </w:r>
    </w:p>
    <w:p w14:paraId="64CCCDEC" w14:textId="77777777" w:rsidR="00726B49" w:rsidRPr="00022ECA" w:rsidRDefault="00726B49" w:rsidP="00726B49">
      <w:pPr>
        <w:pStyle w:val="ListParagraph"/>
        <w:numPr>
          <w:ilvl w:val="0"/>
          <w:numId w:val="6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 xml:space="preserve">What strategies could help assess understanding? </w:t>
      </w:r>
    </w:p>
    <w:p w14:paraId="2004B3CC" w14:textId="77777777" w:rsidR="00726B49" w:rsidRPr="00022ECA" w:rsidRDefault="00726B49" w:rsidP="00726B49">
      <w:pPr>
        <w:pStyle w:val="ListParagraph"/>
        <w:numPr>
          <w:ilvl w:val="0"/>
          <w:numId w:val="6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 xml:space="preserve">How would you balance providing necessary information with avoiding information overload? </w:t>
      </w:r>
    </w:p>
    <w:p w14:paraId="6F726EFA" w14:textId="77777777" w:rsidR="00726B49" w:rsidRPr="00022ECA" w:rsidRDefault="00726B49" w:rsidP="00726B49">
      <w:pPr>
        <w:pStyle w:val="ListParagraph"/>
        <w:numPr>
          <w:ilvl w:val="0"/>
          <w:numId w:val="6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>What signs might indicate that a patient needs additional clarification or support?</w:t>
      </w:r>
    </w:p>
    <w:p w14:paraId="14184CCE" w14:textId="77777777" w:rsidR="00726B49" w:rsidRPr="00022ECA" w:rsidRDefault="00726B49" w:rsidP="00726B49">
      <w:pPr>
        <w:rPr>
          <w:rFonts w:cs="Arial"/>
        </w:rPr>
      </w:pPr>
    </w:p>
    <w:p w14:paraId="0347488A" w14:textId="77777777" w:rsidR="00726B49" w:rsidRPr="00022ECA" w:rsidRDefault="00726B49" w:rsidP="00726B49">
      <w:pPr>
        <w:rPr>
          <w:rFonts w:cs="Arial"/>
          <w:b/>
          <w:bCs/>
          <w:color w:val="003057" w:themeColor="accent1"/>
          <w:sz w:val="24"/>
          <w:szCs w:val="24"/>
        </w:rPr>
      </w:pPr>
      <w:r w:rsidRPr="00022ECA">
        <w:rPr>
          <w:rFonts w:cs="Arial"/>
          <w:b/>
          <w:bCs/>
          <w:color w:val="003057" w:themeColor="accent1"/>
          <w:sz w:val="24"/>
          <w:szCs w:val="24"/>
        </w:rPr>
        <w:t>Question 3: Critical thinking/debate</w:t>
      </w:r>
    </w:p>
    <w:p w14:paraId="60B69778" w14:textId="77777777" w:rsidR="00726B49" w:rsidRPr="00022ECA" w:rsidRDefault="00726B49" w:rsidP="00726B49">
      <w:pPr>
        <w:rPr>
          <w:rFonts w:cs="Arial"/>
        </w:rPr>
      </w:pPr>
      <w:r w:rsidRPr="00022ECA">
        <w:rPr>
          <w:rFonts w:cs="Arial"/>
        </w:rPr>
        <w:t>Who is responsible or accountable for ensuring patients understand their healthcare information—the patient, the healthcare provider, or the healthcare system? Why?</w:t>
      </w:r>
    </w:p>
    <w:p w14:paraId="57DDBF6B" w14:textId="77777777" w:rsidR="00726B49" w:rsidRPr="00022ECA" w:rsidRDefault="00726B49" w:rsidP="00726B49">
      <w:pPr>
        <w:pStyle w:val="ListParagraph"/>
        <w:numPr>
          <w:ilvl w:val="0"/>
          <w:numId w:val="7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 xml:space="preserve">Does patient responsibility change when stress, fear, pain, or illness affects comprehension? </w:t>
      </w:r>
    </w:p>
    <w:p w14:paraId="71056122" w14:textId="77777777" w:rsidR="00726B49" w:rsidRPr="00022ECA" w:rsidRDefault="00726B49" w:rsidP="00726B49">
      <w:pPr>
        <w:pStyle w:val="ListParagraph"/>
        <w:numPr>
          <w:ilvl w:val="0"/>
          <w:numId w:val="7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 xml:space="preserve">Are there situations where simplifying information could unintentionally limit patient autonomy? </w:t>
      </w:r>
    </w:p>
    <w:p w14:paraId="766C3974" w14:textId="77777777" w:rsidR="00726B49" w:rsidRPr="00022ECA" w:rsidRDefault="00726B49" w:rsidP="00726B49">
      <w:pPr>
        <w:pStyle w:val="ListParagraph"/>
        <w:numPr>
          <w:ilvl w:val="0"/>
          <w:numId w:val="7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 xml:space="preserve">How do we maintain informed consent while adapting communication for health literacy needs? </w:t>
      </w:r>
    </w:p>
    <w:p w14:paraId="30E50AC2" w14:textId="77777777" w:rsidR="00726B49" w:rsidRPr="00022ECA" w:rsidRDefault="00726B49" w:rsidP="00726B49">
      <w:pPr>
        <w:rPr>
          <w:rFonts w:cs="Arial"/>
          <w:b/>
          <w:bCs/>
          <w:sz w:val="24"/>
          <w:szCs w:val="24"/>
        </w:rPr>
      </w:pPr>
    </w:p>
    <w:p w14:paraId="5DDA7271" w14:textId="77777777" w:rsidR="00726B49" w:rsidRPr="00022ECA" w:rsidRDefault="00726B49" w:rsidP="00726B49">
      <w:pPr>
        <w:rPr>
          <w:rFonts w:cs="Arial"/>
          <w:b/>
          <w:bCs/>
          <w:color w:val="003057" w:themeColor="accent1"/>
          <w:sz w:val="24"/>
          <w:szCs w:val="24"/>
        </w:rPr>
      </w:pPr>
      <w:r w:rsidRPr="00022ECA">
        <w:rPr>
          <w:rFonts w:cs="Arial"/>
          <w:b/>
          <w:bCs/>
          <w:color w:val="003057" w:themeColor="accent1"/>
          <w:sz w:val="24"/>
          <w:szCs w:val="24"/>
        </w:rPr>
        <w:br w:type="page"/>
      </w:r>
    </w:p>
    <w:p w14:paraId="20653B36" w14:textId="77777777" w:rsidR="00726B49" w:rsidRPr="00022ECA" w:rsidRDefault="00726B49" w:rsidP="00726B49">
      <w:pPr>
        <w:rPr>
          <w:rFonts w:cs="Arial"/>
          <w:b/>
          <w:bCs/>
          <w:color w:val="003057" w:themeColor="accent1"/>
          <w:sz w:val="24"/>
          <w:szCs w:val="24"/>
        </w:rPr>
      </w:pPr>
      <w:r w:rsidRPr="00022ECA">
        <w:rPr>
          <w:rFonts w:cs="Arial"/>
          <w:b/>
          <w:bCs/>
          <w:color w:val="003057" w:themeColor="accent1"/>
          <w:sz w:val="24"/>
          <w:szCs w:val="24"/>
        </w:rPr>
        <w:lastRenderedPageBreak/>
        <w:t>Question 4: Professional identity</w:t>
      </w:r>
    </w:p>
    <w:p w14:paraId="669D3825" w14:textId="77777777" w:rsidR="00726B49" w:rsidRPr="00022ECA" w:rsidRDefault="00726B49" w:rsidP="00726B49">
      <w:pPr>
        <w:rPr>
          <w:rFonts w:cs="Arial"/>
        </w:rPr>
      </w:pPr>
      <w:r w:rsidRPr="00022ECA">
        <w:rPr>
          <w:rFonts w:cs="Arial"/>
        </w:rPr>
        <w:t>As a future CRNA, what type of communicator do you want to be, and how will you intentionally develop that skill?</w:t>
      </w:r>
    </w:p>
    <w:p w14:paraId="387FBFC1" w14:textId="77777777" w:rsidR="00726B49" w:rsidRPr="00022ECA" w:rsidRDefault="00726B49" w:rsidP="00726B49">
      <w:pPr>
        <w:pStyle w:val="ListParagraph"/>
        <w:numPr>
          <w:ilvl w:val="0"/>
          <w:numId w:val="8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 xml:space="preserve">What communication behaviors build trust with patients? </w:t>
      </w:r>
    </w:p>
    <w:p w14:paraId="17EC2090" w14:textId="77777777" w:rsidR="00726B49" w:rsidRPr="00022ECA" w:rsidRDefault="00726B49" w:rsidP="00726B49">
      <w:pPr>
        <w:pStyle w:val="ListParagraph"/>
        <w:numPr>
          <w:ilvl w:val="0"/>
          <w:numId w:val="8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 xml:space="preserve">What is one communication skill you want to strengthen during clinical training? </w:t>
      </w:r>
    </w:p>
    <w:p w14:paraId="58A9F8CC" w14:textId="77777777" w:rsidR="00726B49" w:rsidRPr="00022ECA" w:rsidRDefault="00726B49" w:rsidP="00726B49">
      <w:pPr>
        <w:pStyle w:val="ListParagraph"/>
        <w:numPr>
          <w:ilvl w:val="0"/>
          <w:numId w:val="8"/>
        </w:numPr>
        <w:spacing w:after="40"/>
        <w:contextualSpacing w:val="0"/>
        <w:rPr>
          <w:rFonts w:cs="Arial"/>
        </w:rPr>
      </w:pPr>
      <w:r w:rsidRPr="00022ECA">
        <w:rPr>
          <w:rFonts w:cs="Arial"/>
        </w:rPr>
        <w:t xml:space="preserve">How can small patient interactions influence the overall anesthesia experience? </w:t>
      </w:r>
    </w:p>
    <w:p w14:paraId="0BBA84B4" w14:textId="77777777" w:rsidR="00726B49" w:rsidRPr="00022ECA" w:rsidRDefault="00726B49" w:rsidP="00726B49">
      <w:pPr>
        <w:rPr>
          <w:rFonts w:cs="Arial"/>
        </w:rPr>
      </w:pPr>
    </w:p>
    <w:p w14:paraId="0D8191A9" w14:textId="77777777" w:rsidR="00726B49" w:rsidRPr="00022ECA" w:rsidRDefault="00726B49" w:rsidP="00726B49">
      <w:pPr>
        <w:rPr>
          <w:rFonts w:cs="Arial"/>
          <w:b/>
          <w:bCs/>
          <w:color w:val="003057" w:themeColor="accent1"/>
          <w:sz w:val="24"/>
          <w:szCs w:val="24"/>
        </w:rPr>
      </w:pPr>
      <w:r w:rsidRPr="00022ECA">
        <w:rPr>
          <w:rFonts w:cs="Arial"/>
          <w:b/>
          <w:bCs/>
          <w:color w:val="003057" w:themeColor="accent1"/>
          <w:sz w:val="24"/>
          <w:szCs w:val="24"/>
        </w:rPr>
        <w:t>Question 5: Exit reflection</w:t>
      </w:r>
    </w:p>
    <w:p w14:paraId="17410D85" w14:textId="1706BEA2" w:rsidR="0082716C" w:rsidRPr="00726B49" w:rsidRDefault="00726B49" w:rsidP="00726B49">
      <w:pPr>
        <w:rPr>
          <w:rFonts w:cs="Arial"/>
        </w:rPr>
      </w:pPr>
      <w:r w:rsidRPr="00022ECA">
        <w:rPr>
          <w:rFonts w:cs="Arial"/>
        </w:rPr>
        <w:t>If every patient interaction is an opportunity to educate, advocate, and build trust, what is one action you can take to make that true in your practice?</w:t>
      </w:r>
    </w:p>
    <w:sectPr w:rsidR="0082716C" w:rsidRPr="00726B49" w:rsidSect="00482039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AE0F70" w14:textId="77777777" w:rsidR="009918A1" w:rsidRDefault="009918A1" w:rsidP="007B7D77">
      <w:r>
        <w:separator/>
      </w:r>
    </w:p>
  </w:endnote>
  <w:endnote w:type="continuationSeparator" w:id="0">
    <w:p w14:paraId="6B0AAEA2" w14:textId="77777777" w:rsidR="009918A1" w:rsidRDefault="009918A1" w:rsidP="007B7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ghtSans Pro Medium">
    <w:altName w:val="Calibri"/>
    <w:panose1 w:val="020B0604020202020204"/>
    <w:charset w:val="00"/>
    <w:family w:val="auto"/>
    <w:pitch w:val="variable"/>
    <w:sig w:usb0="A000002F" w:usb1="5000044B" w:usb2="00000000" w:usb3="00000000" w:csb0="00000093" w:csb1="00000000"/>
  </w:font>
  <w:font w:name="Gotham Medium">
    <w:altName w:val="Gotham Medium"/>
    <w:panose1 w:val="02000604030000020004"/>
    <w:charset w:val="00"/>
    <w:family w:val="auto"/>
    <w:notTrueType/>
    <w:pitch w:val="variable"/>
    <w:sig w:usb0="00000003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F777BC" w14:textId="77777777" w:rsidR="007B7D77" w:rsidRDefault="00EE3524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7B95BE" wp14:editId="551CBD84">
              <wp:simplePos x="0" y="0"/>
              <wp:positionH relativeFrom="column">
                <wp:posOffset>-567055</wp:posOffset>
              </wp:positionH>
              <wp:positionV relativeFrom="paragraph">
                <wp:posOffset>109855</wp:posOffset>
              </wp:positionV>
              <wp:extent cx="7187184" cy="219456"/>
              <wp:effectExtent l="0" t="0" r="0" b="0"/>
              <wp:wrapNone/>
              <wp:docPr id="1270296268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7184" cy="21945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AFADA9" w14:textId="77777777" w:rsidR="00EE3524" w:rsidRPr="00EE3524" w:rsidRDefault="00EE3524" w:rsidP="00EE3524">
                          <w:pPr>
                            <w:jc w:val="right"/>
                            <w:rPr>
                              <w:rFonts w:ascii="Gotham Medium" w:hAnsi="Gotham Medium" w:cs="Arial"/>
                              <w:color w:val="003057" w:themeColor="accent1"/>
                              <w:sz w:val="16"/>
                              <w:szCs w:val="16"/>
                            </w:rPr>
                          </w:pPr>
                          <w:r w:rsidRPr="00EE3524">
                            <w:rPr>
                              <w:rFonts w:ascii="Gotham Medium" w:hAnsi="Gotham Medium"/>
                              <w:color w:val="003057" w:themeColor="accent1"/>
                              <w:spacing w:val="-2"/>
                              <w:sz w:val="16"/>
                              <w:szCs w:val="16"/>
                              <w:shd w:val="clear" w:color="auto" w:fill="FFFFFF"/>
                            </w:rPr>
                            <w:t>AnesthesiaAnswers.org | American Association of Nurse Anesthesiology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7B95B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44.65pt;margin-top:8.65pt;width:565.9pt;height:17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lvfIFwIAACwEAAAOAAAAZHJzL2Uyb0RvYy54bWysU11r2zAUfR/sPwi9L7azJG1NnJK1ZAxC&#13;&#10;W0hLnxVZig2yriYpsbNfvyvZ+aDb0xgY+Ur36n6cczS/7xpFDsK6GnRBs1FKidAcylrvCvr2uvpy&#13;&#10;S4nzTJdMgRYFPQpH7xefP81bk4sxVKBKYQkm0S5vTUEr702eJI5XomFuBEZodEqwDfO4tbuktKzF&#13;&#10;7I1Kxmk6S1qwpbHAhXN4+tg76SLml1Jw/yylE56ogmJvPq42rtuwJos5y3eWmarmQxvsH7poWK2x&#13;&#10;6DnVI/OM7G39R6qm5hYcSD/i0CQgZc1FnAGnydIP02wqZkScBcFx5gyT+39p+dNhY14s8d036JDA&#13;&#10;AEhrXO7wMMzTSduEP3ZK0I8QHs+wic4Tjoc32S1+E0o4+sbZ3WQ6C2mSy21jnf8uoCHBKKhFWiJa&#13;&#10;7LB2vg89hYRiGla1UpEapUlb0NnXaRovnD2YXGmscek1WL7bdsMAWyiPOJeFnnJn+KrG4mvm/Auz&#13;&#10;yDGOgrr1z7hIBVgEBouSCuyvv52HeIQevZS0qJmCup97ZgUl6odGUu6yySSILG4m05sxbuy1Z3vt&#13;&#10;0fvmAVCWGb4Qw6MZ4r06mdJC847yXoaq6GKaY+2C+pP54Hsl4/PgYrmMQSgrw/xabwwPqQOcAdrX&#13;&#10;7p1ZM+DvkbknOKmL5R9o6GN7IpZ7D7KOHAWAe1QH3FGSkeXh+QTNX+9j1OWRL34DAAD//wMAUEsD&#13;&#10;BBQABgAIAAAAIQAbHOll5QAAAA8BAAAPAAAAZHJzL2Rvd25yZXYueG1sTE89T8MwEN2R+A/WIbG1&#13;&#10;TgOBNI1TVUFVJQRDSxc2J3aTCPscYrdN+fVcJ1judHrv3ke+HK1hJz34zqGA2TQCprF2qsNGwP5j&#13;&#10;PUmB+SBRSeNQC7hoD8vi9iaXmXJn3OrTLjSMRNBnUkAbQp9x7utWW+mnrtdI2MENVgY6h4arQZ5J&#13;&#10;3BoeR9ETt7JDcmhlr8tW11+7oxXwWq7f5baKbfpjys3bYdV/7z8TIe7vxpcFjdUCWNBj+PuAawfK&#13;&#10;DwUFq9wRlWdGwCSdPxCVgGfaV0L0GCfAKgHJbA68yPn/HsUvAAAA//8DAFBLAQItABQABgAIAAAA&#13;&#10;IQC2gziS/gAAAOEBAAATAAAAAAAAAAAAAAAAAAAAAABbQ29udGVudF9UeXBlc10ueG1sUEsBAi0A&#13;&#10;FAAGAAgAAAAhADj9If/WAAAAlAEAAAsAAAAAAAAAAAAAAAAALwEAAF9yZWxzLy5yZWxzUEsBAi0A&#13;&#10;FAAGAAgAAAAhAOaW98gXAgAALAQAAA4AAAAAAAAAAAAAAAAALgIAAGRycy9lMm9Eb2MueG1sUEsB&#13;&#10;Ai0AFAAGAAgAAAAhABsc6WXlAAAADwEAAA8AAAAAAAAAAAAAAAAAcQQAAGRycy9kb3ducmV2Lnht&#13;&#10;bFBLBQYAAAAABAAEAPMAAACDBQAAAAA=&#13;&#10;" filled="f" stroked="f" strokeweight=".5pt">
              <v:textbox>
                <w:txbxContent>
                  <w:p w14:paraId="1DAFADA9" w14:textId="77777777" w:rsidR="00EE3524" w:rsidRPr="00EE3524" w:rsidRDefault="00EE3524" w:rsidP="00EE3524">
                    <w:pPr>
                      <w:jc w:val="right"/>
                      <w:rPr>
                        <w:rFonts w:ascii="Gotham Medium" w:hAnsi="Gotham Medium" w:cs="Arial"/>
                        <w:color w:val="003057" w:themeColor="accent1"/>
                        <w:sz w:val="16"/>
                        <w:szCs w:val="16"/>
                      </w:rPr>
                    </w:pPr>
                    <w:r w:rsidRPr="00EE3524">
                      <w:rPr>
                        <w:rFonts w:ascii="Gotham Medium" w:hAnsi="Gotham Medium"/>
                        <w:color w:val="003057" w:themeColor="accent1"/>
                        <w:spacing w:val="-2"/>
                        <w:sz w:val="16"/>
                        <w:szCs w:val="16"/>
                        <w:shd w:val="clear" w:color="auto" w:fill="FFFFFF"/>
                      </w:rPr>
                      <w:t>AnesthesiaAnswers.org | American Association of Nurse Anesthesiology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8BA668" w14:textId="77777777" w:rsidR="00482039" w:rsidRDefault="00482039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FFE3C51" wp14:editId="38242F8D">
              <wp:simplePos x="0" y="0"/>
              <wp:positionH relativeFrom="column">
                <wp:posOffset>-570689</wp:posOffset>
              </wp:positionH>
              <wp:positionV relativeFrom="paragraph">
                <wp:posOffset>106302</wp:posOffset>
              </wp:positionV>
              <wp:extent cx="7186051" cy="222885"/>
              <wp:effectExtent l="0" t="0" r="0" b="0"/>
              <wp:wrapNone/>
              <wp:docPr id="1458800005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86051" cy="2228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67B06C8" w14:textId="77777777" w:rsidR="00482039" w:rsidRPr="00EE3524" w:rsidRDefault="00571C95" w:rsidP="00482039">
                          <w:pPr>
                            <w:jc w:val="right"/>
                            <w:rPr>
                              <w:rFonts w:ascii="Gotham Medium" w:hAnsi="Gotham Medium" w:cs="Arial"/>
                              <w:color w:val="003057" w:themeColor="accent1"/>
                              <w:sz w:val="16"/>
                              <w:szCs w:val="16"/>
                            </w:rPr>
                          </w:pPr>
                          <w:r w:rsidRPr="00EE3524">
                            <w:rPr>
                              <w:rFonts w:ascii="Gotham Medium" w:hAnsi="Gotham Medium"/>
                              <w:color w:val="003057" w:themeColor="accent1"/>
                              <w:spacing w:val="-2"/>
                              <w:sz w:val="16"/>
                              <w:szCs w:val="16"/>
                              <w:shd w:val="clear" w:color="auto" w:fill="FFFFFF"/>
                            </w:rPr>
                            <w:t>AnesthesiaAnswers.org | American Association of Nurse Anesthesiology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FE3C5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44.95pt;margin-top:8.35pt;width:565.85pt;height:17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MAvRGQIAADMEAAAOAAAAZHJzL2Uyb0RvYy54bWysU8lu2zAQvRfoPxC811pqO65gOXATuChg&#13;&#10;JAGcImeaIi0BFIclaUvu13dIeUPaU9HLaMgZzfLe4/y+bxU5COsa0CXNRiklQnOoGr0r6Y/X1acZ&#13;&#10;Jc4zXTEFWpT0KBy9X3z8MO9MIXKoQVXCEiyiXdGZktbemyJJHK9Fy9wIjNAYlGBb5vFod0llWYfV&#13;&#10;W5XkaTpNOrCVscCFc3j7OATpItaXUnD/LKUTnqiS4mw+WhvtNthkMWfFzjJTN/w0BvuHKVrWaGx6&#13;&#10;KfXIPCN72/xRqm24BQfSjzi0CUjZcBF3wG2y9N02m5oZEXdBcJy5wOT+X1n+dNiYF0t8/xV6JDAA&#13;&#10;0hlXOLwM+/TStuGLkxKMI4THC2yi94Tj5V02m6aTjBKOsTzPZ7NJKJNc/zbW+W8CWhKcklqkJaLF&#13;&#10;Dmvnh9RzSmimYdUoFalRmnQlnX6epPGHSwSLK409rrMGz/fbnjTVzR5bqI64noWBeWf4qsEZ1sz5&#13;&#10;F2aRatwI5euf0UgF2AtOHiU12F9/uw/5yABGKelQOiV1P/fMCkrUd43cfMnG46C1eBhP7nI82NvI&#13;&#10;9jai9+0DoDoRP5wuuiHfq7MrLbRvqPJl6Iohpjn2Lqk/uw9+EDS+Ei6Wy5iE6jLMr/XG8FA6oBoQ&#13;&#10;fu3fmDUnGjwS+ARnkbHiHRtD7sDHcu9BNpGqgPOA6gl+VGYk+/SKgvRvzzHr+tYXvwEAAP//AwBQ&#13;&#10;SwMEFAAGAAgAAAAhAMmR+h7kAAAADwEAAA8AAABkcnMvZG93bnJldi54bWxMT01PwkAQvZvwHzZD&#13;&#10;4g22EMFSuiWkhpgYPYBcvE27Q9vY3a3dBaq/3uGkl5lM3pv3kW4G04oL9b5xVsFsGoEgWzrd2ErB&#13;&#10;8X03iUH4gFZj6ywp+CYPm2x0l2Ki3dXu6XIIlWAR6xNUUIfQJVL6siaDfuo6soydXG8w8NlXUvd4&#13;&#10;ZXHTynkULaXBxrJDjR3lNZWfh7NR8JLv3nBfzE380+bPr6dt93X8WCh1Px6e1jy2axCBhvD3AbcO&#13;&#10;nB8yDla4s9VetAom8WrFVAaWjyBuhOhhxo0KBQveMkvl/x7ZLwAAAP//AwBQSwECLQAUAAYACAAA&#13;&#10;ACEAtoM4kv4AAADhAQAAEwAAAAAAAAAAAAAAAAAAAAAAW0NvbnRlbnRfVHlwZXNdLnhtbFBLAQIt&#13;&#10;ABQABgAIAAAAIQA4/SH/1gAAAJQBAAALAAAAAAAAAAAAAAAAAC8BAABfcmVscy8ucmVsc1BLAQIt&#13;&#10;ABQABgAIAAAAIQD9MAvRGQIAADMEAAAOAAAAAAAAAAAAAAAAAC4CAABkcnMvZTJvRG9jLnhtbFBL&#13;&#10;AQItABQABgAIAAAAIQDJkfoe5AAAAA8BAAAPAAAAAAAAAAAAAAAAAHMEAABkcnMvZG93bnJldi54&#13;&#10;bWxQSwUGAAAAAAQABADzAAAAhAUAAAAA&#13;&#10;" filled="f" stroked="f" strokeweight=".5pt">
              <v:textbox>
                <w:txbxContent>
                  <w:p w14:paraId="367B06C8" w14:textId="77777777" w:rsidR="00482039" w:rsidRPr="00EE3524" w:rsidRDefault="00571C95" w:rsidP="00482039">
                    <w:pPr>
                      <w:jc w:val="right"/>
                      <w:rPr>
                        <w:rFonts w:ascii="Gotham Medium" w:hAnsi="Gotham Medium" w:cs="Arial"/>
                        <w:color w:val="003057" w:themeColor="accent1"/>
                        <w:sz w:val="16"/>
                        <w:szCs w:val="16"/>
                      </w:rPr>
                    </w:pPr>
                    <w:r w:rsidRPr="00EE3524">
                      <w:rPr>
                        <w:rFonts w:ascii="Gotham Medium" w:hAnsi="Gotham Medium"/>
                        <w:color w:val="003057" w:themeColor="accent1"/>
                        <w:spacing w:val="-2"/>
                        <w:sz w:val="16"/>
                        <w:szCs w:val="16"/>
                        <w:shd w:val="clear" w:color="auto" w:fill="FFFFFF"/>
                      </w:rPr>
                      <w:t>AnesthesiaAnswers.org | American Association of Nurse Anesthesiology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402369" w14:textId="77777777" w:rsidR="009918A1" w:rsidRDefault="009918A1" w:rsidP="007B7D77">
      <w:r>
        <w:separator/>
      </w:r>
    </w:p>
  </w:footnote>
  <w:footnote w:type="continuationSeparator" w:id="0">
    <w:p w14:paraId="53DAB6CC" w14:textId="77777777" w:rsidR="009918A1" w:rsidRDefault="009918A1" w:rsidP="007B7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87ACFF" w14:textId="77777777" w:rsidR="0027246E" w:rsidRDefault="0027246E">
    <w:pPr>
      <w:pStyle w:val="Head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699374F" wp14:editId="68D3D588">
          <wp:simplePos x="0" y="0"/>
          <wp:positionH relativeFrom="column">
            <wp:posOffset>5824855</wp:posOffset>
          </wp:positionH>
          <wp:positionV relativeFrom="paragraph">
            <wp:posOffset>-374650</wp:posOffset>
          </wp:positionV>
          <wp:extent cx="676656" cy="228600"/>
          <wp:effectExtent l="0" t="0" r="0" b="0"/>
          <wp:wrapThrough wrapText="bothSides">
            <wp:wrapPolygon edited="0">
              <wp:start x="0" y="0"/>
              <wp:lineTo x="0" y="20400"/>
              <wp:lineTo x="21093" y="20400"/>
              <wp:lineTo x="21093" y="0"/>
              <wp:lineTo x="0" y="0"/>
            </wp:wrapPolygon>
          </wp:wrapThrough>
          <wp:docPr id="201052406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83034" name="Picture 9128303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02" t="73299" r="-6"/>
                  <a:stretch>
                    <a:fillRect/>
                  </a:stretch>
                </pic:blipFill>
                <pic:spPr bwMode="auto">
                  <a:xfrm>
                    <a:off x="0" y="0"/>
                    <a:ext cx="676656" cy="228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86B59C" w14:textId="77777777" w:rsidR="00482039" w:rsidRDefault="00214CFE">
    <w:pPr>
      <w:pStyle w:val="Header"/>
    </w:pPr>
    <w:r>
      <w:rPr>
        <w:noProof/>
      </w:rPr>
      <w:drawing>
        <wp:anchor distT="0" distB="0" distL="114300" distR="114300" simplePos="0" relativeHeight="251666432" behindDoc="1" locked="0" layoutInCell="1" allowOverlap="1" wp14:anchorId="6FD28E27" wp14:editId="3E0AE843">
          <wp:simplePos x="0" y="0"/>
          <wp:positionH relativeFrom="column">
            <wp:posOffset>5824220</wp:posOffset>
          </wp:positionH>
          <wp:positionV relativeFrom="paragraph">
            <wp:posOffset>-370840</wp:posOffset>
          </wp:positionV>
          <wp:extent cx="675640" cy="226060"/>
          <wp:effectExtent l="0" t="0" r="0" b="2540"/>
          <wp:wrapThrough wrapText="bothSides">
            <wp:wrapPolygon edited="0">
              <wp:start x="0" y="0"/>
              <wp:lineTo x="0" y="20629"/>
              <wp:lineTo x="21113" y="20629"/>
              <wp:lineTo x="21113" y="0"/>
              <wp:lineTo x="0" y="0"/>
            </wp:wrapPolygon>
          </wp:wrapThrough>
          <wp:docPr id="17030840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83034" name="Picture 9128303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02" t="73299" r="-6"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226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2039">
      <w:rPr>
        <w:noProof/>
      </w:rPr>
      <mc:AlternateContent>
        <mc:Choice Requires="wps">
          <w:drawing>
            <wp:inline distT="0" distB="0" distL="0" distR="0" wp14:anchorId="6E1A887C" wp14:editId="5C4737BD">
              <wp:extent cx="981635" cy="1532965"/>
              <wp:effectExtent l="0" t="0" r="0" b="0"/>
              <wp:docPr id="19665746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81635" cy="1532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8A9FEF2" id="Rectangle 2" o:spid="_x0000_s1026" style="width:77.3pt;height:12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ls0MbQIAADYFAAAOAAAAZHJzL2Uyb0RvYy54bWysVFFP2zAQfp+0/2D5fSQplEFFiqoipkkI&#13;&#10;EDDxbBy7ieT4vLPbtPv1OztpygDtYdpLYvvuvrv7/J0vLretYRuFvgFb8uIo50xZCVVjVyX/8XT9&#13;&#10;5YwzH4SthAGrSr5Tnl/OP3+66NxMTaAGUylkBGL9rHMlr0Nwsyzzslat8EfglCWjBmxFoC2usgpF&#13;&#10;R+itySZ5fpp1gJVDkMp7Or3qjXye8LVWMtxp7VVgpuRUW0hfTN+X+M3mF2K2QuHqRg5liH+oohWN&#13;&#10;paQj1JUIgq2xeQfVNhLBgw5HEtoMtG6kSj1QN0X+ppvHWjiVeiFyvBtp8v8PVt5uHt09Eg2d8zNP&#13;&#10;y9jFVmMb/1Qf2yaydiNZahuYpMPzs+L0eMqZJFMxPZ6cn04jm9kh2qEP3xS0LC5KjnQZiSOxufGh&#13;&#10;d927xGQWrhtj0oUY+8cBYcaT7FBiWoWdUdHP2AelWVNRUZOUIKlHLQ2yjaB7F1IqG4reVItK9cfF&#13;&#10;NM+TAAh+jEgNJMCIrKmgEXsAiMp8j923M/jHUJXENwbnfyusDx4jUmawYQxuGwv4EYChrobMvf+e&#13;&#10;pJ6ayNILVLt7ZAi99L2T1w1dx43w4V4gaZ2mguY33NFHG+hKDsOKsxrw10fn0Z8kSFbOOpqdkvuf&#13;&#10;a4GKM/PdkjjPi5OTOGxpczL9OqENvra8vLbYdbsEuqaCXgon0zL6B7NfaoT2mcZ8EbOSSVhJuUsu&#13;&#10;A+43y9DPND0UUi0WyY0GzIlwYx+djOCR1Si3p+2zQDdoMpCab2E/Z2L2Rpq9b4y0sFgH0E3S7YHX&#13;&#10;gW8aziSc4SGJ0/96n7wOz938NwAAAP//AwBQSwMEFAAGAAgAAAAhAHu4o53eAAAACgEAAA8AAABk&#13;&#10;cnMvZG93bnJldi54bWxMj0trwzAQhO+F/gexhdwaOcENwbEc+qCEkkNJ0t5laWObWisjyY/8+yq9&#13;&#10;NJeBZZjZ+fLtZFo2oPONJQGLeQIMSVndUCXg6/T+uAbmgyQtW0so4IIetsX9XS4zbUc64HAMFYsl&#13;&#10;5DMpoA6hyzj3qkYj/dx2SNE7W2dkiKeruHZyjOWm5cskWXEjG4ofatnha43q59gbAd/2/DIaVdLH&#13;&#10;cPls+t3eKbXeCzF7mN42UZ43wAJO4T8BV4a4H4o4rLQ9ac9aAZEm/OnVe0pXwEoBy3SRAi9yfotQ&#13;&#10;/AIAAP//AwBQSwECLQAUAAYACAAAACEAtoM4kv4AAADhAQAAEwAAAAAAAAAAAAAAAAAAAAAAW0Nv&#13;&#10;bnRlbnRfVHlwZXNdLnhtbFBLAQItABQABgAIAAAAIQA4/SH/1gAAAJQBAAALAAAAAAAAAAAAAAAA&#13;&#10;AC8BAABfcmVscy8ucmVsc1BLAQItABQABgAIAAAAIQDGls0MbQIAADYFAAAOAAAAAAAAAAAAAAAA&#13;&#10;AC4CAABkcnMvZTJvRG9jLnhtbFBLAQItABQABgAIAAAAIQB7uKOd3gAAAAoBAAAPAAAAAAAAAAAA&#13;&#10;AAAAAMcEAABkcnMvZG93bnJldi54bWxQSwUGAAAAAAQABADzAAAA0gUAAAAA&#13;&#10;" filled="f" stroked="f" strokeweight="1pt">
              <w10:anchorlock/>
            </v:rect>
          </w:pict>
        </mc:Fallback>
      </mc:AlternateContent>
    </w:r>
    <w:r w:rsidR="00482039">
      <w:rPr>
        <w:noProof/>
      </w:rPr>
      <w:drawing>
        <wp:anchor distT="0" distB="0" distL="114300" distR="114300" simplePos="0" relativeHeight="251664384" behindDoc="1" locked="0" layoutInCell="1" allowOverlap="1" wp14:anchorId="2C058010" wp14:editId="79BFA242">
          <wp:simplePos x="0" y="0"/>
          <wp:positionH relativeFrom="column">
            <wp:posOffset>-417195</wp:posOffset>
          </wp:positionH>
          <wp:positionV relativeFrom="paragraph">
            <wp:posOffset>-66675</wp:posOffset>
          </wp:positionV>
          <wp:extent cx="2330605" cy="1005840"/>
          <wp:effectExtent l="0" t="0" r="6350" b="0"/>
          <wp:wrapTight wrapText="bothSides">
            <wp:wrapPolygon edited="0">
              <wp:start x="0" y="0"/>
              <wp:lineTo x="0" y="17727"/>
              <wp:lineTo x="3178" y="21273"/>
              <wp:lineTo x="3884" y="21273"/>
              <wp:lineTo x="21541" y="20727"/>
              <wp:lineTo x="21541" y="19091"/>
              <wp:lineTo x="14596" y="17455"/>
              <wp:lineTo x="18834" y="15818"/>
              <wp:lineTo x="19422" y="14727"/>
              <wp:lineTo x="18481" y="13091"/>
              <wp:lineTo x="19187" y="13091"/>
              <wp:lineTo x="18598" y="6273"/>
              <wp:lineTo x="16244" y="5455"/>
              <wp:lineTo x="7769" y="4364"/>
              <wp:lineTo x="7769" y="0"/>
              <wp:lineTo x="0" y="0"/>
            </wp:wrapPolygon>
          </wp:wrapTight>
          <wp:docPr id="131710413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1798" name="Pictur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0605" cy="1005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A20818"/>
    <w:multiLevelType w:val="hybridMultilevel"/>
    <w:tmpl w:val="C15A4CD2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D05F3B"/>
    <w:multiLevelType w:val="hybridMultilevel"/>
    <w:tmpl w:val="D88ABD1C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6A43"/>
    <w:multiLevelType w:val="hybridMultilevel"/>
    <w:tmpl w:val="25383B3C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87739D"/>
    <w:multiLevelType w:val="hybridMultilevel"/>
    <w:tmpl w:val="758CD9EA"/>
    <w:lvl w:ilvl="0" w:tplc="1D5C97FA">
      <w:start w:val="1"/>
      <w:numFmt w:val="bullet"/>
      <w:lvlText w:val="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2C7CF3"/>
    <w:multiLevelType w:val="hybridMultilevel"/>
    <w:tmpl w:val="A82657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081702"/>
    <w:multiLevelType w:val="hybridMultilevel"/>
    <w:tmpl w:val="C3A04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D6008"/>
    <w:multiLevelType w:val="hybridMultilevel"/>
    <w:tmpl w:val="AF562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85A64"/>
    <w:multiLevelType w:val="hybridMultilevel"/>
    <w:tmpl w:val="14460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7947702">
    <w:abstractNumId w:val="5"/>
  </w:num>
  <w:num w:numId="2" w16cid:durableId="1602103199">
    <w:abstractNumId w:val="6"/>
  </w:num>
  <w:num w:numId="3" w16cid:durableId="945499337">
    <w:abstractNumId w:val="7"/>
  </w:num>
  <w:num w:numId="4" w16cid:durableId="227420897">
    <w:abstractNumId w:val="4"/>
  </w:num>
  <w:num w:numId="5" w16cid:durableId="1320961772">
    <w:abstractNumId w:val="2"/>
  </w:num>
  <w:num w:numId="6" w16cid:durableId="372656824">
    <w:abstractNumId w:val="3"/>
  </w:num>
  <w:num w:numId="7" w16cid:durableId="900365853">
    <w:abstractNumId w:val="1"/>
  </w:num>
  <w:num w:numId="8" w16cid:durableId="60419738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E26"/>
    <w:rsid w:val="00036CF4"/>
    <w:rsid w:val="000614A0"/>
    <w:rsid w:val="00090591"/>
    <w:rsid w:val="000A4701"/>
    <w:rsid w:val="001703D7"/>
    <w:rsid w:val="00193C0C"/>
    <w:rsid w:val="00214CFE"/>
    <w:rsid w:val="002156A6"/>
    <w:rsid w:val="0027246E"/>
    <w:rsid w:val="002B2184"/>
    <w:rsid w:val="002E5CC5"/>
    <w:rsid w:val="00326214"/>
    <w:rsid w:val="003321DA"/>
    <w:rsid w:val="003A73F0"/>
    <w:rsid w:val="003F2192"/>
    <w:rsid w:val="0043350F"/>
    <w:rsid w:val="00463063"/>
    <w:rsid w:val="00482039"/>
    <w:rsid w:val="004B328B"/>
    <w:rsid w:val="00563012"/>
    <w:rsid w:val="00563BE9"/>
    <w:rsid w:val="00571C95"/>
    <w:rsid w:val="005E4F10"/>
    <w:rsid w:val="00600C12"/>
    <w:rsid w:val="00631E68"/>
    <w:rsid w:val="00652A18"/>
    <w:rsid w:val="00681E26"/>
    <w:rsid w:val="00691A5F"/>
    <w:rsid w:val="0069678D"/>
    <w:rsid w:val="006A5C01"/>
    <w:rsid w:val="006E0E51"/>
    <w:rsid w:val="007036A0"/>
    <w:rsid w:val="00726B49"/>
    <w:rsid w:val="00750916"/>
    <w:rsid w:val="00767397"/>
    <w:rsid w:val="00783CB6"/>
    <w:rsid w:val="007B7D77"/>
    <w:rsid w:val="0082716C"/>
    <w:rsid w:val="00894CE8"/>
    <w:rsid w:val="008C25D7"/>
    <w:rsid w:val="009918A1"/>
    <w:rsid w:val="00A116AA"/>
    <w:rsid w:val="00A71017"/>
    <w:rsid w:val="00A97D64"/>
    <w:rsid w:val="00C413B2"/>
    <w:rsid w:val="00C93076"/>
    <w:rsid w:val="00D40757"/>
    <w:rsid w:val="00D5502B"/>
    <w:rsid w:val="00D93FC6"/>
    <w:rsid w:val="00DD5397"/>
    <w:rsid w:val="00EE3524"/>
    <w:rsid w:val="00F23933"/>
    <w:rsid w:val="00F4692D"/>
    <w:rsid w:val="00FA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A8F94A"/>
  <w15:chartTrackingRefBased/>
  <w15:docId w15:val="{06FFD8A1-725D-E241-93CB-7EA1F08C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Headline (Arial)"/>
    <w:qFormat/>
    <w:rsid w:val="00681E26"/>
    <w:rPr>
      <w:rFonts w:ascii="Arial" w:eastAsia="MS Mincho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1E26"/>
    <w:pPr>
      <w:tabs>
        <w:tab w:val="center" w:pos="5045"/>
      </w:tabs>
      <w:spacing w:line="259" w:lineRule="auto"/>
      <w:outlineLvl w:val="0"/>
    </w:pPr>
    <w:rPr>
      <w:rFonts w:asciiTheme="majorHAnsi" w:eastAsia="Calibri" w:hAnsiTheme="majorHAnsi" w:cs="Arial"/>
      <w:b/>
      <w:bCs/>
      <w:color w:val="003057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81E26"/>
    <w:pPr>
      <w:tabs>
        <w:tab w:val="center" w:pos="5045"/>
      </w:tabs>
      <w:spacing w:line="360" w:lineRule="auto"/>
      <w:outlineLvl w:val="1"/>
    </w:pPr>
    <w:rPr>
      <w:rFonts w:eastAsia="Calibri" w:cs="Arial"/>
      <w:bCs/>
      <w:color w:val="003057" w:themeColor="accent1"/>
      <w:sz w:val="28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E26"/>
    <w:pPr>
      <w:keepNext/>
      <w:keepLines/>
      <w:spacing w:before="160" w:after="80"/>
      <w:outlineLvl w:val="2"/>
    </w:pPr>
    <w:rPr>
      <w:rFonts w:eastAsiaTheme="majorEastAsia" w:cstheme="majorBidi"/>
      <w:color w:val="002341" w:themeColor="accent1" w:themeShade="BF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7D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234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7D77"/>
    <w:pPr>
      <w:keepNext/>
      <w:keepLines/>
      <w:spacing w:before="80" w:after="40"/>
      <w:outlineLvl w:val="4"/>
    </w:pPr>
    <w:rPr>
      <w:rFonts w:eastAsiaTheme="majorEastAsia" w:cstheme="majorBidi"/>
      <w:color w:val="00234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D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D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D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D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heading">
    <w:name w:val="Subheading"/>
    <w:basedOn w:val="Normal"/>
    <w:qFormat/>
    <w:rsid w:val="00681E26"/>
    <w:rPr>
      <w:b/>
    </w:rPr>
  </w:style>
  <w:style w:type="paragraph" w:customStyle="1" w:styleId="Headline">
    <w:name w:val="Headline"/>
    <w:basedOn w:val="Normal"/>
    <w:qFormat/>
    <w:rsid w:val="00681E26"/>
    <w:pPr>
      <w:suppressAutoHyphens/>
      <w:autoSpaceDE w:val="0"/>
      <w:autoSpaceDN w:val="0"/>
      <w:adjustRightInd w:val="0"/>
      <w:spacing w:line="288" w:lineRule="auto"/>
      <w:textAlignment w:val="center"/>
    </w:pPr>
    <w:rPr>
      <w:rFonts w:cs="FreightSans Pro Medium"/>
      <w:b/>
      <w:color w:val="000000"/>
      <w:spacing w:val="6"/>
    </w:rPr>
  </w:style>
  <w:style w:type="paragraph" w:customStyle="1" w:styleId="Bodycopy">
    <w:name w:val="Body copy"/>
    <w:basedOn w:val="Normal"/>
    <w:qFormat/>
    <w:rsid w:val="00681E26"/>
    <w:rPr>
      <w:rFonts w:asciiTheme="minorHAnsi" w:hAnsiTheme="minorHAnsi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681E26"/>
    <w:rPr>
      <w:rFonts w:asciiTheme="majorHAnsi" w:eastAsia="Calibri" w:hAnsiTheme="majorHAnsi" w:cs="Arial"/>
      <w:b/>
      <w:bCs/>
      <w:color w:val="003057" w:themeColor="accen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81E26"/>
    <w:rPr>
      <w:rFonts w:ascii="Arial" w:eastAsia="Calibri" w:hAnsi="Arial" w:cs="Arial"/>
      <w:bCs/>
      <w:color w:val="003057" w:themeColor="accent1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E26"/>
    <w:rPr>
      <w:rFonts w:ascii="Arial" w:eastAsiaTheme="majorEastAsia" w:hAnsi="Arial" w:cstheme="majorBidi"/>
      <w:color w:val="00234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7D77"/>
    <w:rPr>
      <w:rFonts w:eastAsiaTheme="majorEastAsia" w:cstheme="majorBidi"/>
      <w:b/>
      <w:i/>
      <w:iCs/>
      <w:color w:val="00234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7D77"/>
    <w:rPr>
      <w:rFonts w:eastAsiaTheme="majorEastAsia" w:cstheme="majorBidi"/>
      <w:b/>
      <w:color w:val="00234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D77"/>
    <w:rPr>
      <w:rFonts w:eastAsiaTheme="majorEastAsia" w:cstheme="majorBidi"/>
      <w:b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D77"/>
    <w:rPr>
      <w:rFonts w:eastAsiaTheme="majorEastAsia" w:cstheme="majorBidi"/>
      <w:b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D77"/>
    <w:rPr>
      <w:rFonts w:eastAsiaTheme="majorEastAsia" w:cstheme="majorBidi"/>
      <w:b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D77"/>
    <w:rPr>
      <w:rFonts w:eastAsiaTheme="majorEastAsia" w:cstheme="majorBidi"/>
      <w:b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E26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1E26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E26"/>
    <w:pPr>
      <w:numPr>
        <w:ilvl w:val="1"/>
      </w:numPr>
      <w:spacing w:after="160"/>
    </w:pPr>
    <w:rPr>
      <w:rFonts w:eastAsiaTheme="majorEastAsia" w:cstheme="majorBidi"/>
      <w:i/>
      <w:color w:val="A1A1A1" w:themeColor="background1" w:themeShade="BF"/>
      <w:spacing w:val="15"/>
      <w:sz w:val="16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1E26"/>
    <w:rPr>
      <w:rFonts w:ascii="Arial" w:eastAsiaTheme="majorEastAsia" w:hAnsi="Arial" w:cstheme="majorBidi"/>
      <w:i/>
      <w:color w:val="A1A1A1" w:themeColor="background1" w:themeShade="BF"/>
      <w:spacing w:val="15"/>
      <w:sz w:val="16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7D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7D77"/>
    <w:rPr>
      <w:b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7D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7D77"/>
    <w:rPr>
      <w:i/>
      <w:iCs/>
      <w:color w:val="00234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D77"/>
    <w:pPr>
      <w:pBdr>
        <w:top w:val="single" w:sz="4" w:space="10" w:color="002341" w:themeColor="accent1" w:themeShade="BF"/>
        <w:bottom w:val="single" w:sz="4" w:space="10" w:color="002341" w:themeColor="accent1" w:themeShade="BF"/>
      </w:pBdr>
      <w:spacing w:before="360" w:after="360"/>
      <w:ind w:left="864" w:right="864"/>
      <w:jc w:val="center"/>
    </w:pPr>
    <w:rPr>
      <w:i/>
      <w:iCs/>
      <w:color w:val="00234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D77"/>
    <w:rPr>
      <w:b/>
      <w:i/>
      <w:iCs/>
      <w:color w:val="00234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7D77"/>
    <w:rPr>
      <w:b/>
      <w:bCs/>
      <w:smallCaps/>
      <w:color w:val="00234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B7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D77"/>
    <w:rPr>
      <w:b/>
    </w:rPr>
  </w:style>
  <w:style w:type="paragraph" w:styleId="Footer">
    <w:name w:val="footer"/>
    <w:basedOn w:val="Normal"/>
    <w:link w:val="FooterChar"/>
    <w:uiPriority w:val="99"/>
    <w:unhideWhenUsed/>
    <w:rsid w:val="007B7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D77"/>
    <w:rPr>
      <w:b/>
    </w:rPr>
  </w:style>
  <w:style w:type="paragraph" w:styleId="NoSpacing">
    <w:name w:val="No Spacing"/>
    <w:uiPriority w:val="1"/>
    <w:qFormat/>
    <w:rsid w:val="00681E26"/>
    <w:rPr>
      <w:rFonts w:ascii="Arial" w:eastAsia="MS Mincho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AANA">
      <a:dk1>
        <a:srgbClr val="000000"/>
      </a:dk1>
      <a:lt1>
        <a:srgbClr val="D8D8D8"/>
      </a:lt1>
      <a:dk2>
        <a:srgbClr val="191919"/>
      </a:dk2>
      <a:lt2>
        <a:srgbClr val="FFFFFF"/>
      </a:lt2>
      <a:accent1>
        <a:srgbClr val="003057"/>
      </a:accent1>
      <a:accent2>
        <a:srgbClr val="B7DDE1"/>
      </a:accent2>
      <a:accent3>
        <a:srgbClr val="E1513E"/>
      </a:accent3>
      <a:accent4>
        <a:srgbClr val="DB864E"/>
      </a:accent4>
      <a:accent5>
        <a:srgbClr val="006171"/>
      </a:accent5>
      <a:accent6>
        <a:srgbClr val="191919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AANA-Anesthesia Answers-Educator </Template>
  <TotalTime>1</TotalTime>
  <Pages>2</Pages>
  <Words>331</Words>
  <Characters>1963</Characters>
  <Application>Microsoft Office Word</Application>
  <DocSecurity>0</DocSecurity>
  <Lines>47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Lossen</dc:creator>
  <cp:keywords/>
  <dc:description/>
  <cp:lastModifiedBy>Jennifer Lossen</cp:lastModifiedBy>
  <cp:revision>2</cp:revision>
  <dcterms:created xsi:type="dcterms:W3CDTF">2026-10-01T17:31:00Z</dcterms:created>
  <dcterms:modified xsi:type="dcterms:W3CDTF">2026-10-01T17:31:00Z</dcterms:modified>
</cp:coreProperties>
</file>